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4186" w14:textId="16B07DE3" w:rsidR="00E36EE7" w:rsidRPr="00CC3905" w:rsidRDefault="00C07B8D">
      <w:pPr>
        <w:rPr>
          <w:rFonts w:ascii="Arial" w:hAnsi="Arial" w:cs="Arial"/>
          <w:b/>
          <w:bCs/>
          <w:sz w:val="28"/>
          <w:szCs w:val="28"/>
          <w:lang w:val="en-GB"/>
        </w:rPr>
      </w:pPr>
      <w:r w:rsidRPr="00CC3905">
        <w:rPr>
          <w:rFonts w:ascii="Arial" w:hAnsi="Arial" w:cs="Arial"/>
          <w:b/>
          <w:bCs/>
          <w:sz w:val="28"/>
          <w:szCs w:val="28"/>
          <w:lang w:val="en-GB"/>
        </w:rPr>
        <w:t>BCC Special General Meeting July 2025</w:t>
      </w:r>
    </w:p>
    <w:p w14:paraId="09B4DDF9" w14:textId="0875015F" w:rsidR="00C07B8D" w:rsidRDefault="00055D27" w:rsidP="009669FD">
      <w:pPr>
        <w:jc w:val="both"/>
        <w:rPr>
          <w:rFonts w:ascii="Arial" w:hAnsi="Arial" w:cs="Arial"/>
          <w:lang w:val="en-GB"/>
        </w:rPr>
      </w:pPr>
      <w:r>
        <w:rPr>
          <w:rFonts w:ascii="Arial" w:hAnsi="Arial" w:cs="Arial"/>
          <w:lang w:val="en-GB"/>
        </w:rPr>
        <w:t xml:space="preserve">The Belconnen Community Council (BCC) will hold a Special General Meeting to vote on changes to the BCC Constitution.  The meeting will take place at 6pm on Tuesday </w:t>
      </w:r>
      <w:r w:rsidR="00CC3905">
        <w:rPr>
          <w:rFonts w:ascii="Arial" w:hAnsi="Arial" w:cs="Arial"/>
          <w:lang w:val="en-GB"/>
        </w:rPr>
        <w:t>22 July at</w:t>
      </w:r>
      <w:r w:rsidR="009669FD">
        <w:rPr>
          <w:rFonts w:ascii="Arial" w:hAnsi="Arial" w:cs="Arial"/>
          <w:lang w:val="en-GB"/>
        </w:rPr>
        <w:t xml:space="preserve"> </w:t>
      </w:r>
      <w:r w:rsidR="009669FD" w:rsidRPr="009669FD">
        <w:rPr>
          <w:rFonts w:ascii="Arial" w:hAnsi="Arial" w:cs="Arial"/>
          <w:lang w:val="en-GB"/>
        </w:rPr>
        <w:t>Holy Cross Lutheran Church</w:t>
      </w:r>
      <w:r w:rsidR="009669FD">
        <w:rPr>
          <w:rFonts w:ascii="Arial" w:hAnsi="Arial" w:cs="Arial"/>
          <w:lang w:val="en-GB"/>
        </w:rPr>
        <w:t xml:space="preserve">, </w:t>
      </w:r>
      <w:r w:rsidR="009669FD" w:rsidRPr="009669FD">
        <w:rPr>
          <w:rFonts w:ascii="Arial" w:hAnsi="Arial" w:cs="Arial"/>
          <w:lang w:val="en-GB"/>
        </w:rPr>
        <w:t>Emu Bank and Eastern Valley Way Belconnen, ACT 2617</w:t>
      </w:r>
    </w:p>
    <w:p w14:paraId="0BBEDE90" w14:textId="0BA852EE" w:rsidR="00CC3905" w:rsidRDefault="00CC3905">
      <w:pPr>
        <w:rPr>
          <w:rFonts w:ascii="Arial" w:hAnsi="Arial" w:cs="Arial"/>
          <w:b/>
          <w:bCs/>
          <w:lang w:val="en-GB"/>
        </w:rPr>
      </w:pPr>
      <w:r w:rsidRPr="00CC3905">
        <w:rPr>
          <w:rFonts w:ascii="Arial" w:hAnsi="Arial" w:cs="Arial"/>
          <w:b/>
          <w:bCs/>
          <w:lang w:val="en-GB"/>
        </w:rPr>
        <w:t>Background</w:t>
      </w:r>
    </w:p>
    <w:p w14:paraId="0ACDAC02" w14:textId="1E374C61" w:rsidR="00217E4E" w:rsidRDefault="00663F57" w:rsidP="009B4581">
      <w:pPr>
        <w:jc w:val="both"/>
        <w:rPr>
          <w:rFonts w:ascii="Arial" w:hAnsi="Arial" w:cs="Arial"/>
          <w:lang w:val="en-GB"/>
        </w:rPr>
      </w:pPr>
      <w:r>
        <w:rPr>
          <w:rFonts w:ascii="Arial" w:hAnsi="Arial" w:cs="Arial"/>
          <w:lang w:val="en-GB"/>
        </w:rPr>
        <w:t xml:space="preserve">In September 2023 the ACT Government released a substantial revision to the Associations Incorporation Regulations, including the Model rules. </w:t>
      </w:r>
      <w:r w:rsidR="009B4581">
        <w:rPr>
          <w:rFonts w:ascii="Arial" w:hAnsi="Arial" w:cs="Arial"/>
          <w:lang w:val="en-GB"/>
        </w:rPr>
        <w:t xml:space="preserve">The Committee of the BCC studied those regulations and decided that the BCC Constitution should as far as </w:t>
      </w:r>
      <w:proofErr w:type="gramStart"/>
      <w:r w:rsidR="00217E4E">
        <w:rPr>
          <w:rFonts w:ascii="Arial" w:hAnsi="Arial" w:cs="Arial"/>
          <w:lang w:val="en-GB"/>
        </w:rPr>
        <w:t>feasible</w:t>
      </w:r>
      <w:proofErr w:type="gramEnd"/>
      <w:r w:rsidR="009B4581">
        <w:rPr>
          <w:rFonts w:ascii="Arial" w:hAnsi="Arial" w:cs="Arial"/>
          <w:lang w:val="en-GB"/>
        </w:rPr>
        <w:t xml:space="preserve"> conform to the Model rules.  </w:t>
      </w:r>
      <w:r w:rsidR="00217E4E">
        <w:rPr>
          <w:rFonts w:ascii="Arial" w:hAnsi="Arial" w:cs="Arial"/>
          <w:lang w:val="en-GB"/>
        </w:rPr>
        <w:t>The Government encourage</w:t>
      </w:r>
      <w:r w:rsidR="001C16D7">
        <w:rPr>
          <w:rFonts w:ascii="Arial" w:hAnsi="Arial" w:cs="Arial"/>
          <w:lang w:val="en-GB"/>
        </w:rPr>
        <w:t>d</w:t>
      </w:r>
      <w:r w:rsidR="00217E4E">
        <w:rPr>
          <w:rFonts w:ascii="Arial" w:hAnsi="Arial" w:cs="Arial"/>
          <w:lang w:val="en-GB"/>
        </w:rPr>
        <w:t xml:space="preserve"> associations to adopt the relevant provisions of the Model rule</w:t>
      </w:r>
      <w:r w:rsidR="009669FD">
        <w:rPr>
          <w:rFonts w:ascii="Arial" w:hAnsi="Arial" w:cs="Arial"/>
          <w:lang w:val="en-GB"/>
        </w:rPr>
        <w:t>s</w:t>
      </w:r>
      <w:r w:rsidR="00217E4E">
        <w:rPr>
          <w:rFonts w:ascii="Arial" w:hAnsi="Arial" w:cs="Arial"/>
          <w:lang w:val="en-GB"/>
        </w:rPr>
        <w:t xml:space="preserve">.  </w:t>
      </w:r>
    </w:p>
    <w:p w14:paraId="36DBDF38" w14:textId="03A9E175" w:rsidR="004B06F9" w:rsidRDefault="009B4581" w:rsidP="009B4581">
      <w:pPr>
        <w:jc w:val="both"/>
        <w:rPr>
          <w:rFonts w:ascii="Arial" w:hAnsi="Arial" w:cs="Arial"/>
          <w:lang w:val="en-GB"/>
        </w:rPr>
      </w:pPr>
      <w:r>
        <w:rPr>
          <w:rFonts w:ascii="Arial" w:hAnsi="Arial" w:cs="Arial"/>
          <w:lang w:val="en-GB"/>
        </w:rPr>
        <w:t xml:space="preserve">In May 2024 a substantially revised constitution was unanimously approved by a Special General Meeting of the BCC.  </w:t>
      </w:r>
      <w:r w:rsidR="00217E4E">
        <w:rPr>
          <w:rFonts w:ascii="Arial" w:hAnsi="Arial" w:cs="Arial"/>
          <w:lang w:val="en-GB"/>
        </w:rPr>
        <w:t>T</w:t>
      </w:r>
      <w:r>
        <w:rPr>
          <w:rFonts w:ascii="Arial" w:hAnsi="Arial" w:cs="Arial"/>
          <w:lang w:val="en-GB"/>
        </w:rPr>
        <w:t xml:space="preserve">he </w:t>
      </w:r>
      <w:r w:rsidR="00217E4E">
        <w:rPr>
          <w:rFonts w:ascii="Arial" w:hAnsi="Arial" w:cs="Arial"/>
          <w:lang w:val="en-GB"/>
        </w:rPr>
        <w:t>C</w:t>
      </w:r>
      <w:r>
        <w:rPr>
          <w:rFonts w:ascii="Arial" w:hAnsi="Arial" w:cs="Arial"/>
          <w:lang w:val="en-GB"/>
        </w:rPr>
        <w:t xml:space="preserve">ommittee has </w:t>
      </w:r>
      <w:r w:rsidR="00217E4E">
        <w:rPr>
          <w:rFonts w:ascii="Arial" w:hAnsi="Arial" w:cs="Arial"/>
          <w:lang w:val="en-GB"/>
        </w:rPr>
        <w:t xml:space="preserve">now </w:t>
      </w:r>
      <w:r>
        <w:rPr>
          <w:rFonts w:ascii="Arial" w:hAnsi="Arial" w:cs="Arial"/>
          <w:lang w:val="en-GB"/>
        </w:rPr>
        <w:t xml:space="preserve">undertaken an annual review of the constitution to ascertain whether changes could be made to make it further in line with the Model rules </w:t>
      </w:r>
      <w:proofErr w:type="gramStart"/>
      <w:r>
        <w:rPr>
          <w:rFonts w:ascii="Arial" w:hAnsi="Arial" w:cs="Arial"/>
          <w:lang w:val="en-GB"/>
        </w:rPr>
        <w:t>and also</w:t>
      </w:r>
      <w:proofErr w:type="gramEnd"/>
      <w:r>
        <w:rPr>
          <w:rFonts w:ascii="Arial" w:hAnsi="Arial" w:cs="Arial"/>
          <w:lang w:val="en-GB"/>
        </w:rPr>
        <w:t xml:space="preserve"> </w:t>
      </w:r>
      <w:r w:rsidR="00217E4E">
        <w:rPr>
          <w:rFonts w:ascii="Arial" w:hAnsi="Arial" w:cs="Arial"/>
          <w:lang w:val="en-GB"/>
        </w:rPr>
        <w:t xml:space="preserve">to provide </w:t>
      </w:r>
      <w:r>
        <w:rPr>
          <w:rFonts w:ascii="Arial" w:hAnsi="Arial" w:cs="Arial"/>
          <w:lang w:val="en-GB"/>
        </w:rPr>
        <w:t>clarification w</w:t>
      </w:r>
      <w:r w:rsidR="00217E4E">
        <w:rPr>
          <w:rFonts w:ascii="Arial" w:hAnsi="Arial" w:cs="Arial"/>
          <w:lang w:val="en-GB"/>
        </w:rPr>
        <w:t xml:space="preserve">here </w:t>
      </w:r>
      <w:r>
        <w:rPr>
          <w:rFonts w:ascii="Arial" w:hAnsi="Arial" w:cs="Arial"/>
          <w:lang w:val="en-GB"/>
        </w:rPr>
        <w:t xml:space="preserve">needed.  </w:t>
      </w:r>
    </w:p>
    <w:p w14:paraId="2051C6B3" w14:textId="77777777" w:rsidR="004B06F9" w:rsidRPr="004B06F9" w:rsidRDefault="004B06F9" w:rsidP="009B4581">
      <w:pPr>
        <w:jc w:val="both"/>
        <w:rPr>
          <w:rFonts w:ascii="Arial" w:hAnsi="Arial" w:cs="Arial"/>
          <w:b/>
          <w:bCs/>
          <w:lang w:val="en-GB"/>
        </w:rPr>
      </w:pPr>
      <w:r w:rsidRPr="004B06F9">
        <w:rPr>
          <w:rFonts w:ascii="Arial" w:hAnsi="Arial" w:cs="Arial"/>
          <w:b/>
          <w:bCs/>
          <w:lang w:val="en-GB"/>
        </w:rPr>
        <w:t>Proposed Changes to the BCC Constitution</w:t>
      </w:r>
    </w:p>
    <w:p w14:paraId="50914139" w14:textId="22BA125F" w:rsidR="004B06F9" w:rsidRDefault="004B06F9" w:rsidP="009B4581">
      <w:pPr>
        <w:jc w:val="both"/>
        <w:rPr>
          <w:rFonts w:ascii="Arial" w:hAnsi="Arial" w:cs="Arial"/>
          <w:lang w:val="en-GB"/>
        </w:rPr>
      </w:pPr>
      <w:r>
        <w:rPr>
          <w:rFonts w:ascii="Arial" w:hAnsi="Arial" w:cs="Arial"/>
          <w:lang w:val="en-GB"/>
        </w:rPr>
        <w:t xml:space="preserve">The Committee of the BCC has recommended changes to two areas of the constitution, being sections on the </w:t>
      </w:r>
      <w:r w:rsidRPr="004B06F9">
        <w:rPr>
          <w:rFonts w:ascii="Arial" w:hAnsi="Arial" w:cs="Arial"/>
          <w:i/>
          <w:iCs/>
          <w:lang w:val="en-GB"/>
        </w:rPr>
        <w:t>Structure and Terms of Office</w:t>
      </w:r>
      <w:r>
        <w:rPr>
          <w:rFonts w:ascii="Arial" w:hAnsi="Arial" w:cs="Arial"/>
          <w:lang w:val="en-GB"/>
        </w:rPr>
        <w:t xml:space="preserve"> and </w:t>
      </w:r>
      <w:r w:rsidRPr="004B06F9">
        <w:rPr>
          <w:rFonts w:ascii="Arial" w:hAnsi="Arial" w:cs="Arial"/>
          <w:i/>
          <w:iCs/>
          <w:lang w:val="en-GB"/>
        </w:rPr>
        <w:t>Order at Meetings</w:t>
      </w:r>
      <w:r>
        <w:rPr>
          <w:rFonts w:ascii="Arial" w:hAnsi="Arial" w:cs="Arial"/>
          <w:lang w:val="en-GB"/>
        </w:rPr>
        <w:t xml:space="preserve">. </w:t>
      </w:r>
    </w:p>
    <w:p w14:paraId="736B48FD" w14:textId="4A79EB39" w:rsidR="003103B1" w:rsidRDefault="003103B1" w:rsidP="009B4581">
      <w:pPr>
        <w:jc w:val="both"/>
        <w:rPr>
          <w:rFonts w:ascii="Arial" w:hAnsi="Arial" w:cs="Arial"/>
          <w:lang w:val="en-GB"/>
        </w:rPr>
      </w:pPr>
      <w:r>
        <w:rPr>
          <w:rFonts w:ascii="Arial" w:hAnsi="Arial" w:cs="Arial"/>
          <w:lang w:val="en-GB"/>
        </w:rPr>
        <w:t xml:space="preserve">It is proposed that the </w:t>
      </w:r>
      <w:r w:rsidRPr="001C16D7">
        <w:rPr>
          <w:rFonts w:ascii="Arial" w:hAnsi="Arial" w:cs="Arial"/>
          <w:b/>
          <w:bCs/>
          <w:i/>
          <w:iCs/>
          <w:lang w:val="en-GB"/>
        </w:rPr>
        <w:t>Structure and Terms of Office</w:t>
      </w:r>
      <w:r>
        <w:rPr>
          <w:rFonts w:ascii="Arial" w:hAnsi="Arial" w:cs="Arial"/>
          <w:lang w:val="en-GB"/>
        </w:rPr>
        <w:t xml:space="preserve"> (e), (f) and (g) be deleted from the Constitution as they </w:t>
      </w:r>
      <w:r w:rsidR="00217E4E">
        <w:rPr>
          <w:rFonts w:ascii="Arial" w:hAnsi="Arial" w:cs="Arial"/>
          <w:lang w:val="en-GB"/>
        </w:rPr>
        <w:t>do not conform</w:t>
      </w:r>
      <w:r>
        <w:rPr>
          <w:rFonts w:ascii="Arial" w:hAnsi="Arial" w:cs="Arial"/>
          <w:lang w:val="en-GB"/>
        </w:rPr>
        <w:t xml:space="preserve"> to the Model rules.</w:t>
      </w:r>
    </w:p>
    <w:p w14:paraId="26C04ED9" w14:textId="77777777" w:rsidR="003103B1" w:rsidRPr="003103B1" w:rsidRDefault="003103B1" w:rsidP="003103B1">
      <w:pPr>
        <w:jc w:val="both"/>
        <w:rPr>
          <w:rFonts w:ascii="Arial" w:hAnsi="Arial" w:cs="Arial"/>
          <w:b/>
          <w:bCs/>
        </w:rPr>
      </w:pPr>
      <w:r w:rsidRPr="003103B1">
        <w:rPr>
          <w:rFonts w:ascii="Arial" w:hAnsi="Arial" w:cs="Arial"/>
          <w:b/>
          <w:bCs/>
        </w:rPr>
        <w:t>23.   Structure and Terms of Office</w:t>
      </w:r>
    </w:p>
    <w:p w14:paraId="3A9DB319" w14:textId="77777777" w:rsidR="003103B1" w:rsidRPr="003103B1" w:rsidRDefault="003103B1" w:rsidP="003103B1">
      <w:pPr>
        <w:numPr>
          <w:ilvl w:val="1"/>
          <w:numId w:val="1"/>
        </w:numPr>
        <w:jc w:val="both"/>
        <w:rPr>
          <w:rFonts w:ascii="Arial" w:hAnsi="Arial" w:cs="Arial"/>
          <w:bCs/>
          <w:iCs/>
        </w:rPr>
      </w:pPr>
      <w:bookmarkStart w:id="0" w:name="_heading=h.16x20ju"/>
      <w:bookmarkEnd w:id="0"/>
      <w:r w:rsidRPr="003103B1">
        <w:rPr>
          <w:rFonts w:ascii="Arial" w:hAnsi="Arial" w:cs="Arial"/>
          <w:bCs/>
          <w:iCs/>
        </w:rPr>
        <w:t>The Committee consists of:</w:t>
      </w:r>
    </w:p>
    <w:p w14:paraId="4EEC9EDF" w14:textId="77777777" w:rsidR="003103B1" w:rsidRPr="003103B1" w:rsidRDefault="003103B1" w:rsidP="003103B1">
      <w:pPr>
        <w:numPr>
          <w:ilvl w:val="2"/>
          <w:numId w:val="1"/>
        </w:numPr>
        <w:jc w:val="both"/>
        <w:rPr>
          <w:rFonts w:ascii="Arial" w:hAnsi="Arial" w:cs="Arial"/>
          <w:bCs/>
        </w:rPr>
      </w:pPr>
      <w:bookmarkStart w:id="1" w:name="_heading=h.3qwpj7n"/>
      <w:bookmarkEnd w:id="1"/>
      <w:r w:rsidRPr="003103B1">
        <w:rPr>
          <w:rFonts w:ascii="Arial" w:hAnsi="Arial" w:cs="Arial"/>
          <w:bCs/>
        </w:rPr>
        <w:t>The Executive; and</w:t>
      </w:r>
    </w:p>
    <w:p w14:paraId="6697B437" w14:textId="77777777" w:rsidR="003103B1" w:rsidRPr="003103B1" w:rsidRDefault="003103B1" w:rsidP="003103B1">
      <w:pPr>
        <w:numPr>
          <w:ilvl w:val="2"/>
          <w:numId w:val="1"/>
        </w:numPr>
        <w:jc w:val="both"/>
        <w:rPr>
          <w:rFonts w:ascii="Arial" w:hAnsi="Arial" w:cs="Arial"/>
          <w:bCs/>
        </w:rPr>
      </w:pPr>
      <w:bookmarkStart w:id="2" w:name="_heading=h.261ztfg"/>
      <w:bookmarkEnd w:id="2"/>
      <w:r w:rsidRPr="003103B1">
        <w:rPr>
          <w:rFonts w:ascii="Arial" w:hAnsi="Arial" w:cs="Arial"/>
          <w:bCs/>
        </w:rPr>
        <w:t>Up to eight Ordinary Committee Members.</w:t>
      </w:r>
    </w:p>
    <w:p w14:paraId="64E98EB3" w14:textId="77777777" w:rsidR="003103B1" w:rsidRPr="003103B1" w:rsidRDefault="003103B1" w:rsidP="003103B1">
      <w:pPr>
        <w:numPr>
          <w:ilvl w:val="1"/>
          <w:numId w:val="1"/>
        </w:numPr>
        <w:jc w:val="both"/>
        <w:rPr>
          <w:rFonts w:ascii="Arial" w:hAnsi="Arial" w:cs="Arial"/>
          <w:bCs/>
          <w:iCs/>
        </w:rPr>
      </w:pPr>
      <w:bookmarkStart w:id="3" w:name="_heading=h.l7a3n9"/>
      <w:bookmarkEnd w:id="3"/>
      <w:r w:rsidRPr="003103B1">
        <w:rPr>
          <w:rFonts w:ascii="Arial" w:hAnsi="Arial" w:cs="Arial"/>
          <w:bCs/>
          <w:iCs/>
        </w:rPr>
        <w:t>The members of the Executive are:</w:t>
      </w:r>
    </w:p>
    <w:p w14:paraId="6F14585E" w14:textId="77777777" w:rsidR="003103B1" w:rsidRPr="003103B1" w:rsidRDefault="003103B1" w:rsidP="003103B1">
      <w:pPr>
        <w:numPr>
          <w:ilvl w:val="2"/>
          <w:numId w:val="1"/>
        </w:numPr>
        <w:jc w:val="both"/>
        <w:rPr>
          <w:rFonts w:ascii="Arial" w:hAnsi="Arial" w:cs="Arial"/>
          <w:bCs/>
        </w:rPr>
      </w:pPr>
      <w:bookmarkStart w:id="4" w:name="_heading=h.356xmb2"/>
      <w:bookmarkEnd w:id="4"/>
      <w:r w:rsidRPr="003103B1">
        <w:rPr>
          <w:rFonts w:ascii="Arial" w:hAnsi="Arial" w:cs="Arial"/>
          <w:bCs/>
        </w:rPr>
        <w:t xml:space="preserve">The </w:t>
      </w:r>
      <w:proofErr w:type="gramStart"/>
      <w:r w:rsidRPr="003103B1">
        <w:rPr>
          <w:rFonts w:ascii="Arial" w:hAnsi="Arial" w:cs="Arial"/>
          <w:bCs/>
        </w:rPr>
        <w:t>Chairperson;</w:t>
      </w:r>
      <w:proofErr w:type="gramEnd"/>
    </w:p>
    <w:p w14:paraId="7A8F0B33" w14:textId="77777777" w:rsidR="003103B1" w:rsidRPr="003103B1" w:rsidRDefault="003103B1" w:rsidP="003103B1">
      <w:pPr>
        <w:numPr>
          <w:ilvl w:val="2"/>
          <w:numId w:val="1"/>
        </w:numPr>
        <w:jc w:val="both"/>
        <w:rPr>
          <w:rFonts w:ascii="Arial" w:hAnsi="Arial" w:cs="Arial"/>
          <w:bCs/>
        </w:rPr>
      </w:pPr>
      <w:bookmarkStart w:id="5" w:name="_heading=h.1kc7wiv"/>
      <w:bookmarkEnd w:id="5"/>
      <w:r w:rsidRPr="003103B1">
        <w:rPr>
          <w:rFonts w:ascii="Arial" w:hAnsi="Arial" w:cs="Arial"/>
          <w:bCs/>
        </w:rPr>
        <w:t xml:space="preserve">The Deputy </w:t>
      </w:r>
      <w:proofErr w:type="gramStart"/>
      <w:r w:rsidRPr="003103B1">
        <w:rPr>
          <w:rFonts w:ascii="Arial" w:hAnsi="Arial" w:cs="Arial"/>
          <w:bCs/>
        </w:rPr>
        <w:t>Chairperson;</w:t>
      </w:r>
      <w:proofErr w:type="gramEnd"/>
    </w:p>
    <w:p w14:paraId="5CADA9DF" w14:textId="77777777" w:rsidR="003103B1" w:rsidRPr="003103B1" w:rsidRDefault="003103B1" w:rsidP="003103B1">
      <w:pPr>
        <w:numPr>
          <w:ilvl w:val="2"/>
          <w:numId w:val="1"/>
        </w:numPr>
        <w:jc w:val="both"/>
        <w:rPr>
          <w:rFonts w:ascii="Arial" w:hAnsi="Arial" w:cs="Arial"/>
          <w:bCs/>
        </w:rPr>
      </w:pPr>
      <w:bookmarkStart w:id="6" w:name="_heading=h.44bvf6o"/>
      <w:bookmarkEnd w:id="6"/>
      <w:r w:rsidRPr="003103B1">
        <w:rPr>
          <w:rFonts w:ascii="Arial" w:hAnsi="Arial" w:cs="Arial"/>
          <w:bCs/>
        </w:rPr>
        <w:t>The Treasurer; and</w:t>
      </w:r>
    </w:p>
    <w:p w14:paraId="0D5AC414" w14:textId="77777777" w:rsidR="003103B1" w:rsidRPr="003103B1" w:rsidRDefault="003103B1" w:rsidP="003103B1">
      <w:pPr>
        <w:numPr>
          <w:ilvl w:val="2"/>
          <w:numId w:val="1"/>
        </w:numPr>
        <w:jc w:val="both"/>
        <w:rPr>
          <w:rFonts w:ascii="Arial" w:hAnsi="Arial" w:cs="Arial"/>
          <w:bCs/>
        </w:rPr>
      </w:pPr>
      <w:bookmarkStart w:id="7" w:name="_heading=h.2jh5peh"/>
      <w:bookmarkEnd w:id="7"/>
      <w:r w:rsidRPr="003103B1">
        <w:rPr>
          <w:rFonts w:ascii="Arial" w:hAnsi="Arial" w:cs="Arial"/>
          <w:bCs/>
        </w:rPr>
        <w:t>The Secretary.</w:t>
      </w:r>
    </w:p>
    <w:p w14:paraId="6E20F49A" w14:textId="77777777" w:rsidR="003103B1" w:rsidRPr="003103B1" w:rsidRDefault="003103B1" w:rsidP="003103B1">
      <w:pPr>
        <w:numPr>
          <w:ilvl w:val="1"/>
          <w:numId w:val="1"/>
        </w:numPr>
        <w:jc w:val="both"/>
        <w:rPr>
          <w:rFonts w:ascii="Arial" w:hAnsi="Arial" w:cs="Arial"/>
          <w:bCs/>
          <w:iCs/>
        </w:rPr>
      </w:pPr>
      <w:bookmarkStart w:id="8" w:name="_heading=h.ymfzma"/>
      <w:bookmarkEnd w:id="8"/>
      <w:r w:rsidRPr="003103B1">
        <w:rPr>
          <w:rFonts w:ascii="Arial" w:hAnsi="Arial" w:cs="Arial"/>
          <w:bCs/>
          <w:iCs/>
        </w:rPr>
        <w:t>A member may not hold more than one position on the Committee simultaneously.</w:t>
      </w:r>
    </w:p>
    <w:p w14:paraId="0154A0C6" w14:textId="77777777" w:rsidR="003103B1" w:rsidRPr="003103B1" w:rsidRDefault="003103B1" w:rsidP="003103B1">
      <w:pPr>
        <w:numPr>
          <w:ilvl w:val="1"/>
          <w:numId w:val="1"/>
        </w:numPr>
        <w:jc w:val="both"/>
        <w:rPr>
          <w:rFonts w:ascii="Arial" w:hAnsi="Arial" w:cs="Arial"/>
          <w:bCs/>
          <w:iCs/>
        </w:rPr>
      </w:pPr>
      <w:bookmarkStart w:id="9" w:name="_heading=h.3im3ia3"/>
      <w:bookmarkEnd w:id="9"/>
      <w:r w:rsidRPr="003103B1">
        <w:rPr>
          <w:rFonts w:ascii="Arial" w:hAnsi="Arial" w:cs="Arial"/>
          <w:bCs/>
          <w:iCs/>
        </w:rPr>
        <w:lastRenderedPageBreak/>
        <w:t>Each member of the Committee holds office, subject to these rules, from the end of the AGM at which they were elected (or from the date of the member’s appointment) until the conclusion of the next AGM.</w:t>
      </w:r>
    </w:p>
    <w:p w14:paraId="26A883E7" w14:textId="77777777" w:rsidR="003103B1" w:rsidRPr="003103B1" w:rsidRDefault="003103B1" w:rsidP="003103B1">
      <w:pPr>
        <w:numPr>
          <w:ilvl w:val="1"/>
          <w:numId w:val="1"/>
        </w:numPr>
        <w:jc w:val="both"/>
        <w:rPr>
          <w:rFonts w:ascii="Arial" w:hAnsi="Arial" w:cs="Arial"/>
          <w:bCs/>
          <w:iCs/>
          <w:color w:val="EE0000"/>
        </w:rPr>
      </w:pPr>
      <w:bookmarkStart w:id="10" w:name="_heading=h.1xrdshw"/>
      <w:bookmarkEnd w:id="10"/>
      <w:r w:rsidRPr="003103B1">
        <w:rPr>
          <w:rFonts w:ascii="Arial" w:hAnsi="Arial" w:cs="Arial"/>
          <w:bCs/>
          <w:iCs/>
          <w:color w:val="EE0000"/>
        </w:rPr>
        <w:t>Each member of the Committee is eligible for re-election subject to paragraph 23(f).</w:t>
      </w:r>
    </w:p>
    <w:p w14:paraId="29D902B2" w14:textId="77777777" w:rsidR="003103B1" w:rsidRPr="003103B1" w:rsidRDefault="003103B1" w:rsidP="003103B1">
      <w:pPr>
        <w:numPr>
          <w:ilvl w:val="1"/>
          <w:numId w:val="1"/>
        </w:numPr>
        <w:jc w:val="both"/>
        <w:rPr>
          <w:rFonts w:ascii="Arial" w:hAnsi="Arial" w:cs="Arial"/>
          <w:bCs/>
          <w:iCs/>
          <w:color w:val="EE0000"/>
        </w:rPr>
      </w:pPr>
      <w:bookmarkStart w:id="11" w:name="_heading=h.4hr1b5p"/>
      <w:bookmarkEnd w:id="11"/>
      <w:r w:rsidRPr="003103B1">
        <w:rPr>
          <w:rFonts w:ascii="Arial" w:hAnsi="Arial" w:cs="Arial"/>
          <w:bCs/>
          <w:iCs/>
          <w:color w:val="EE0000"/>
        </w:rPr>
        <w:t>A person may hold a particular executive position for a maximum of three consecutive years from the date of the AGM at which they were first elected.</w:t>
      </w:r>
    </w:p>
    <w:p w14:paraId="05493A7A" w14:textId="77777777" w:rsidR="003103B1" w:rsidRPr="003103B1" w:rsidRDefault="003103B1" w:rsidP="003103B1">
      <w:pPr>
        <w:numPr>
          <w:ilvl w:val="1"/>
          <w:numId w:val="1"/>
        </w:numPr>
        <w:jc w:val="both"/>
        <w:rPr>
          <w:rFonts w:ascii="Arial" w:hAnsi="Arial" w:cs="Arial"/>
          <w:bCs/>
          <w:iCs/>
          <w:color w:val="EE0000"/>
        </w:rPr>
      </w:pPr>
      <w:bookmarkStart w:id="12" w:name="_heading=h.2wwbldi"/>
      <w:bookmarkEnd w:id="12"/>
      <w:r w:rsidRPr="003103B1">
        <w:rPr>
          <w:rFonts w:ascii="Arial" w:hAnsi="Arial" w:cs="Arial"/>
          <w:bCs/>
          <w:iCs/>
          <w:color w:val="EE0000"/>
        </w:rPr>
        <w:t>If there is a vacancy in an executive position following the AGM, the person who previously held that position may continue to hold the position until the next following AGM notwithstanding the provision contained in paragraph 23(f).</w:t>
      </w:r>
    </w:p>
    <w:p w14:paraId="1E439876" w14:textId="77777777" w:rsidR="004B06F9" w:rsidRPr="003103B1" w:rsidRDefault="004B06F9" w:rsidP="009B4581">
      <w:pPr>
        <w:jc w:val="both"/>
        <w:rPr>
          <w:rFonts w:ascii="Arial" w:hAnsi="Arial" w:cs="Arial"/>
        </w:rPr>
      </w:pPr>
    </w:p>
    <w:p w14:paraId="437F5125" w14:textId="7ECE870B" w:rsidR="00CC3905" w:rsidRDefault="00283192" w:rsidP="00271E0C">
      <w:pPr>
        <w:jc w:val="both"/>
        <w:rPr>
          <w:rFonts w:ascii="Arial" w:hAnsi="Arial" w:cs="Arial"/>
          <w:lang w:val="en-GB"/>
        </w:rPr>
      </w:pPr>
      <w:r>
        <w:rPr>
          <w:rFonts w:ascii="Arial" w:hAnsi="Arial" w:cs="Arial"/>
          <w:lang w:val="en-GB"/>
        </w:rPr>
        <w:t>The</w:t>
      </w:r>
      <w:r w:rsidR="00217E4E">
        <w:rPr>
          <w:rFonts w:ascii="Arial" w:hAnsi="Arial" w:cs="Arial"/>
          <w:lang w:val="en-GB"/>
        </w:rPr>
        <w:t xml:space="preserve"> </w:t>
      </w:r>
      <w:r w:rsidR="00271E0C">
        <w:rPr>
          <w:rFonts w:ascii="Arial" w:hAnsi="Arial" w:cs="Arial"/>
          <w:lang w:val="en-GB"/>
        </w:rPr>
        <w:t xml:space="preserve">Committee considers it helpful to clarify Part 3 of the BCC Constitution </w:t>
      </w:r>
      <w:r w:rsidR="00271E0C" w:rsidRPr="001C16D7">
        <w:rPr>
          <w:rFonts w:ascii="Arial" w:hAnsi="Arial" w:cs="Arial"/>
          <w:b/>
          <w:bCs/>
          <w:i/>
          <w:iCs/>
          <w:lang w:val="en-GB"/>
        </w:rPr>
        <w:t>Disputes and Disciplining of Members</w:t>
      </w:r>
      <w:r w:rsidR="00271E0C">
        <w:rPr>
          <w:rFonts w:ascii="Arial" w:hAnsi="Arial" w:cs="Arial"/>
          <w:i/>
          <w:iCs/>
          <w:lang w:val="en-GB"/>
        </w:rPr>
        <w:t xml:space="preserve"> </w:t>
      </w:r>
      <w:r w:rsidR="00271E0C" w:rsidRPr="00271E0C">
        <w:rPr>
          <w:rFonts w:ascii="Arial" w:hAnsi="Arial" w:cs="Arial"/>
          <w:lang w:val="en-GB"/>
        </w:rPr>
        <w:t>as adopted from the Model rules</w:t>
      </w:r>
      <w:r w:rsidR="00271E0C">
        <w:rPr>
          <w:rFonts w:ascii="Arial" w:hAnsi="Arial" w:cs="Arial"/>
          <w:lang w:val="en-GB"/>
        </w:rPr>
        <w:t xml:space="preserve"> by indicating the expected behaviour at BCC meetings and activities.  Accordingly, the Committee proposes to include two additions to </w:t>
      </w:r>
      <w:r w:rsidR="00271E0C" w:rsidRPr="00271E0C">
        <w:rPr>
          <w:rFonts w:ascii="Arial" w:hAnsi="Arial" w:cs="Arial"/>
          <w:i/>
          <w:iCs/>
          <w:lang w:val="en-GB"/>
        </w:rPr>
        <w:t>Order of Meetings</w:t>
      </w:r>
      <w:r w:rsidR="00271E0C">
        <w:rPr>
          <w:rFonts w:ascii="Arial" w:hAnsi="Arial" w:cs="Arial"/>
          <w:lang w:val="en-GB"/>
        </w:rPr>
        <w:t>. These are highlighted in bold below.</w:t>
      </w:r>
    </w:p>
    <w:p w14:paraId="424DC90C" w14:textId="77777777" w:rsidR="00217E4E" w:rsidRDefault="00217E4E">
      <w:pPr>
        <w:rPr>
          <w:rFonts w:ascii="Arial" w:hAnsi="Arial" w:cs="Arial"/>
          <w:lang w:val="en-GB"/>
        </w:rPr>
      </w:pPr>
    </w:p>
    <w:p w14:paraId="283AAA15" w14:textId="77777777" w:rsidR="00217E4E" w:rsidRPr="00217E4E" w:rsidRDefault="00217E4E" w:rsidP="00217E4E">
      <w:pPr>
        <w:rPr>
          <w:rFonts w:ascii="Arial" w:hAnsi="Arial" w:cs="Arial"/>
          <w:b/>
        </w:rPr>
      </w:pPr>
      <w:r w:rsidRPr="00217E4E">
        <w:rPr>
          <w:rFonts w:ascii="Arial" w:hAnsi="Arial" w:cs="Arial"/>
          <w:b/>
        </w:rPr>
        <w:t>40.   Order at Meetings</w:t>
      </w:r>
    </w:p>
    <w:p w14:paraId="6D9BB421" w14:textId="684815D5" w:rsidR="00217E4E" w:rsidRPr="00217E4E" w:rsidRDefault="00217E4E" w:rsidP="001C16D7">
      <w:pPr>
        <w:ind w:left="1276" w:hanging="425"/>
        <w:jc w:val="both"/>
        <w:rPr>
          <w:rFonts w:ascii="Arial" w:hAnsi="Arial" w:cs="Arial"/>
          <w:b/>
          <w:bCs/>
        </w:rPr>
      </w:pPr>
      <w:r w:rsidRPr="00217E4E">
        <w:rPr>
          <w:rFonts w:ascii="Arial" w:hAnsi="Arial" w:cs="Arial"/>
          <w:b/>
          <w:bCs/>
        </w:rPr>
        <w:t>(a)</w:t>
      </w:r>
      <w:r w:rsidRPr="00217E4E">
        <w:rPr>
          <w:rFonts w:ascii="Arial" w:hAnsi="Arial" w:cs="Arial"/>
        </w:rPr>
        <w:t xml:space="preserve"> </w:t>
      </w:r>
      <w:r w:rsidRPr="00217E4E">
        <w:rPr>
          <w:rFonts w:ascii="Arial" w:hAnsi="Arial" w:cs="Arial"/>
          <w:b/>
          <w:bCs/>
        </w:rPr>
        <w:t>The Belconnen Community Council (BCC) is committed to creating a respectful, inclusive, and safe environment for our community</w:t>
      </w:r>
      <w:r w:rsidRPr="0055758C">
        <w:rPr>
          <w:rFonts w:ascii="Arial" w:hAnsi="Arial" w:cs="Arial"/>
          <w:b/>
          <w:bCs/>
        </w:rPr>
        <w:t>.</w:t>
      </w:r>
    </w:p>
    <w:p w14:paraId="66876B8D" w14:textId="78312BBE" w:rsidR="00217E4E" w:rsidRPr="00217E4E" w:rsidRDefault="00217E4E" w:rsidP="001C16D7">
      <w:pPr>
        <w:ind w:left="1276" w:hanging="425"/>
        <w:jc w:val="both"/>
        <w:rPr>
          <w:rFonts w:ascii="Arial" w:hAnsi="Arial" w:cs="Arial"/>
          <w:b/>
          <w:bCs/>
        </w:rPr>
      </w:pPr>
      <w:r w:rsidRPr="00217E4E">
        <w:rPr>
          <w:rFonts w:ascii="Arial" w:hAnsi="Arial" w:cs="Arial"/>
          <w:b/>
          <w:bCs/>
        </w:rPr>
        <w:t xml:space="preserve">(b) </w:t>
      </w:r>
      <w:r w:rsidRPr="0055758C">
        <w:rPr>
          <w:rFonts w:ascii="Arial" w:hAnsi="Arial" w:cs="Arial"/>
          <w:b/>
          <w:bCs/>
        </w:rPr>
        <w:t>A</w:t>
      </w:r>
      <w:r w:rsidRPr="00217E4E">
        <w:rPr>
          <w:rFonts w:ascii="Arial" w:hAnsi="Arial" w:cs="Arial"/>
          <w:b/>
          <w:bCs/>
        </w:rPr>
        <w:t xml:space="preserve"> code of conduct may be adopted at the discretion of the </w:t>
      </w:r>
      <w:r w:rsidR="008656A2">
        <w:rPr>
          <w:rFonts w:ascii="Arial" w:hAnsi="Arial" w:cs="Arial"/>
          <w:b/>
          <w:bCs/>
        </w:rPr>
        <w:t>C</w:t>
      </w:r>
      <w:r w:rsidRPr="00217E4E">
        <w:rPr>
          <w:rFonts w:ascii="Arial" w:hAnsi="Arial" w:cs="Arial"/>
          <w:b/>
          <w:bCs/>
        </w:rPr>
        <w:t>ommittee.</w:t>
      </w:r>
      <w:r w:rsidRPr="0055758C">
        <w:rPr>
          <w:rFonts w:ascii="Arial" w:hAnsi="Arial" w:cs="Arial"/>
          <w:b/>
          <w:bCs/>
        </w:rPr>
        <w:t xml:space="preserve">  T</w:t>
      </w:r>
      <w:r w:rsidRPr="00217E4E">
        <w:rPr>
          <w:rFonts w:ascii="Arial" w:hAnsi="Arial" w:cs="Arial"/>
          <w:b/>
          <w:bCs/>
        </w:rPr>
        <w:t xml:space="preserve">his code of conduct </w:t>
      </w:r>
      <w:r w:rsidR="001C16D7">
        <w:rPr>
          <w:rFonts w:ascii="Arial" w:hAnsi="Arial" w:cs="Arial"/>
          <w:b/>
          <w:bCs/>
        </w:rPr>
        <w:t xml:space="preserve">would </w:t>
      </w:r>
      <w:r w:rsidRPr="00217E4E">
        <w:rPr>
          <w:rFonts w:ascii="Arial" w:hAnsi="Arial" w:cs="Arial"/>
          <w:b/>
          <w:bCs/>
        </w:rPr>
        <w:t>extend to all BCC activities and interactions with the BCC</w:t>
      </w:r>
      <w:r w:rsidRPr="0055758C">
        <w:rPr>
          <w:rFonts w:ascii="Arial" w:hAnsi="Arial" w:cs="Arial"/>
          <w:b/>
          <w:bCs/>
        </w:rPr>
        <w:t>.</w:t>
      </w:r>
    </w:p>
    <w:p w14:paraId="7435FED9" w14:textId="0DA18DA1" w:rsidR="00217E4E" w:rsidRPr="00217E4E" w:rsidRDefault="00217E4E" w:rsidP="001C16D7">
      <w:pPr>
        <w:ind w:left="1276" w:hanging="425"/>
        <w:jc w:val="both"/>
        <w:rPr>
          <w:rFonts w:ascii="Arial" w:hAnsi="Arial" w:cs="Arial"/>
        </w:rPr>
      </w:pPr>
      <w:r w:rsidRPr="00217E4E">
        <w:rPr>
          <w:rFonts w:ascii="Arial" w:hAnsi="Arial" w:cs="Arial"/>
        </w:rPr>
        <w:t>(c) Procedures for the conduct of meetings may be adopted at the discretion</w:t>
      </w:r>
      <w:r w:rsidRPr="0055758C">
        <w:rPr>
          <w:rFonts w:ascii="Arial" w:hAnsi="Arial" w:cs="Arial"/>
        </w:rPr>
        <w:t xml:space="preserve"> </w:t>
      </w:r>
      <w:r w:rsidRPr="00217E4E">
        <w:rPr>
          <w:rFonts w:ascii="Arial" w:hAnsi="Arial" w:cs="Arial"/>
        </w:rPr>
        <w:t>of the Committee.</w:t>
      </w:r>
    </w:p>
    <w:p w14:paraId="567EC9FC" w14:textId="77777777" w:rsidR="00217E4E" w:rsidRPr="00217E4E" w:rsidRDefault="00217E4E" w:rsidP="001C16D7">
      <w:pPr>
        <w:ind w:left="1134" w:hanging="283"/>
        <w:jc w:val="both"/>
        <w:rPr>
          <w:rFonts w:ascii="Arial" w:hAnsi="Arial" w:cs="Arial"/>
        </w:rPr>
      </w:pPr>
      <w:r w:rsidRPr="00217E4E">
        <w:rPr>
          <w:rFonts w:ascii="Arial" w:hAnsi="Arial" w:cs="Arial"/>
        </w:rPr>
        <w:t>(d) Rulings of the person chairing a general meeting, or in the case of the AGM the Returning Officer, are binding unless nullified by the votes of two-thirds of the members present who are eligible to vote and who cast a vote.</w:t>
      </w:r>
    </w:p>
    <w:p w14:paraId="5917ABD3" w14:textId="77777777" w:rsidR="00217E4E" w:rsidRPr="00217E4E" w:rsidRDefault="00217E4E" w:rsidP="00217E4E"/>
    <w:p w14:paraId="4BA43E69" w14:textId="3FBC298E" w:rsidR="00C07B8D" w:rsidRPr="0055758C" w:rsidRDefault="0055758C">
      <w:pPr>
        <w:rPr>
          <w:rFonts w:ascii="Arial" w:hAnsi="Arial" w:cs="Arial"/>
        </w:rPr>
      </w:pPr>
      <w:r w:rsidRPr="0055758C">
        <w:rPr>
          <w:rFonts w:ascii="Arial" w:hAnsi="Arial" w:cs="Arial"/>
        </w:rPr>
        <w:t>The Committee welcomes your consideration of these proposals.</w:t>
      </w:r>
    </w:p>
    <w:sectPr w:rsidR="00C07B8D" w:rsidRPr="00557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2C37"/>
    <w:multiLevelType w:val="multilevel"/>
    <w:tmpl w:val="C71ABE1A"/>
    <w:lvl w:ilvl="0">
      <w:start w:val="1"/>
      <w:numFmt w:val="decimal"/>
      <w:lvlText w:val="%1."/>
      <w:lvlJc w:val="left"/>
      <w:pPr>
        <w:ind w:left="709" w:hanging="709"/>
      </w:pPr>
      <w:rPr>
        <w:b/>
        <w:color w:val="000000"/>
        <w:sz w:val="22"/>
        <w:szCs w:val="22"/>
      </w:rPr>
    </w:lvl>
    <w:lvl w:ilvl="1">
      <w:start w:val="1"/>
      <w:numFmt w:val="lowerLetter"/>
      <w:lvlText w:val="(%2)"/>
      <w:lvlJc w:val="left"/>
      <w:pPr>
        <w:ind w:left="1210" w:hanging="360"/>
      </w:pPr>
      <w:rPr>
        <w:b w:val="0"/>
        <w:sz w:val="22"/>
        <w:szCs w:val="22"/>
      </w:rPr>
    </w:lvl>
    <w:lvl w:ilvl="2">
      <w:start w:val="1"/>
      <w:numFmt w:val="lowerRoman"/>
      <w:lvlText w:val="(%3)"/>
      <w:lvlJc w:val="right"/>
      <w:pPr>
        <w:ind w:left="1636" w:hanging="360"/>
      </w:pPr>
    </w:lvl>
    <w:lvl w:ilvl="3">
      <w:start w:val="1"/>
      <w:numFmt w:val="decimal"/>
      <w:lvlText w:val="(%4)    "/>
      <w:lvlJc w:val="left"/>
      <w:pPr>
        <w:ind w:left="1985" w:hanging="567"/>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537354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23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8D"/>
    <w:rsid w:val="00055D27"/>
    <w:rsid w:val="001C16D7"/>
    <w:rsid w:val="00217E4E"/>
    <w:rsid w:val="00271E0C"/>
    <w:rsid w:val="00283192"/>
    <w:rsid w:val="003103B1"/>
    <w:rsid w:val="0041466F"/>
    <w:rsid w:val="004B06F9"/>
    <w:rsid w:val="0055758C"/>
    <w:rsid w:val="00607E7A"/>
    <w:rsid w:val="006421B0"/>
    <w:rsid w:val="00663F57"/>
    <w:rsid w:val="006A5B93"/>
    <w:rsid w:val="008656A2"/>
    <w:rsid w:val="009669FD"/>
    <w:rsid w:val="009B4581"/>
    <w:rsid w:val="00A07067"/>
    <w:rsid w:val="00C07B8D"/>
    <w:rsid w:val="00C7067B"/>
    <w:rsid w:val="00CC3905"/>
    <w:rsid w:val="00CE70D8"/>
    <w:rsid w:val="00E36EE7"/>
    <w:rsid w:val="00FE7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5703"/>
  <w15:chartTrackingRefBased/>
  <w15:docId w15:val="{59E5DBD3-8BBE-4571-A934-8ABA9837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7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7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B8D"/>
    <w:rPr>
      <w:rFonts w:eastAsiaTheme="majorEastAsia" w:cstheme="majorBidi"/>
      <w:color w:val="272727" w:themeColor="text1" w:themeTint="D8"/>
    </w:rPr>
  </w:style>
  <w:style w:type="paragraph" w:styleId="Title">
    <w:name w:val="Title"/>
    <w:basedOn w:val="Normal"/>
    <w:next w:val="Normal"/>
    <w:link w:val="TitleChar"/>
    <w:uiPriority w:val="10"/>
    <w:qFormat/>
    <w:rsid w:val="00C07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B8D"/>
    <w:pPr>
      <w:spacing w:before="160"/>
      <w:jc w:val="center"/>
    </w:pPr>
    <w:rPr>
      <w:i/>
      <w:iCs/>
      <w:color w:val="404040" w:themeColor="text1" w:themeTint="BF"/>
    </w:rPr>
  </w:style>
  <w:style w:type="character" w:customStyle="1" w:styleId="QuoteChar">
    <w:name w:val="Quote Char"/>
    <w:basedOn w:val="DefaultParagraphFont"/>
    <w:link w:val="Quote"/>
    <w:uiPriority w:val="29"/>
    <w:rsid w:val="00C07B8D"/>
    <w:rPr>
      <w:i/>
      <w:iCs/>
      <w:color w:val="404040" w:themeColor="text1" w:themeTint="BF"/>
    </w:rPr>
  </w:style>
  <w:style w:type="paragraph" w:styleId="ListParagraph">
    <w:name w:val="List Paragraph"/>
    <w:basedOn w:val="Normal"/>
    <w:uiPriority w:val="34"/>
    <w:qFormat/>
    <w:rsid w:val="00C07B8D"/>
    <w:pPr>
      <w:ind w:left="720"/>
      <w:contextualSpacing/>
    </w:pPr>
  </w:style>
  <w:style w:type="character" w:styleId="IntenseEmphasis">
    <w:name w:val="Intense Emphasis"/>
    <w:basedOn w:val="DefaultParagraphFont"/>
    <w:uiPriority w:val="21"/>
    <w:qFormat/>
    <w:rsid w:val="00C07B8D"/>
    <w:rPr>
      <w:i/>
      <w:iCs/>
      <w:color w:val="0F4761" w:themeColor="accent1" w:themeShade="BF"/>
    </w:rPr>
  </w:style>
  <w:style w:type="paragraph" w:styleId="IntenseQuote">
    <w:name w:val="Intense Quote"/>
    <w:basedOn w:val="Normal"/>
    <w:next w:val="Normal"/>
    <w:link w:val="IntenseQuoteChar"/>
    <w:uiPriority w:val="30"/>
    <w:qFormat/>
    <w:rsid w:val="00C07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B8D"/>
    <w:rPr>
      <w:i/>
      <w:iCs/>
      <w:color w:val="0F4761" w:themeColor="accent1" w:themeShade="BF"/>
    </w:rPr>
  </w:style>
  <w:style w:type="character" w:styleId="IntenseReference">
    <w:name w:val="Intense Reference"/>
    <w:basedOn w:val="DefaultParagraphFont"/>
    <w:uiPriority w:val="32"/>
    <w:qFormat/>
    <w:rsid w:val="00C07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1123">
      <w:bodyDiv w:val="1"/>
      <w:marLeft w:val="0"/>
      <w:marRight w:val="0"/>
      <w:marTop w:val="0"/>
      <w:marBottom w:val="0"/>
      <w:divBdr>
        <w:top w:val="none" w:sz="0" w:space="0" w:color="auto"/>
        <w:left w:val="none" w:sz="0" w:space="0" w:color="auto"/>
        <w:bottom w:val="none" w:sz="0" w:space="0" w:color="auto"/>
        <w:right w:val="none" w:sz="0" w:space="0" w:color="auto"/>
      </w:divBdr>
    </w:div>
    <w:div w:id="486824480">
      <w:bodyDiv w:val="1"/>
      <w:marLeft w:val="0"/>
      <w:marRight w:val="0"/>
      <w:marTop w:val="0"/>
      <w:marBottom w:val="0"/>
      <w:divBdr>
        <w:top w:val="none" w:sz="0" w:space="0" w:color="auto"/>
        <w:left w:val="none" w:sz="0" w:space="0" w:color="auto"/>
        <w:bottom w:val="none" w:sz="0" w:space="0" w:color="auto"/>
        <w:right w:val="none" w:sz="0" w:space="0" w:color="auto"/>
      </w:divBdr>
    </w:div>
    <w:div w:id="622425580">
      <w:bodyDiv w:val="1"/>
      <w:marLeft w:val="0"/>
      <w:marRight w:val="0"/>
      <w:marTop w:val="0"/>
      <w:marBottom w:val="0"/>
      <w:divBdr>
        <w:top w:val="none" w:sz="0" w:space="0" w:color="auto"/>
        <w:left w:val="none" w:sz="0" w:space="0" w:color="auto"/>
        <w:bottom w:val="none" w:sz="0" w:space="0" w:color="auto"/>
        <w:right w:val="none" w:sz="0" w:space="0" w:color="auto"/>
      </w:divBdr>
    </w:div>
    <w:div w:id="16109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Thomas</dc:creator>
  <cp:keywords/>
  <dc:description/>
  <cp:lastModifiedBy>Lachlan Butler</cp:lastModifiedBy>
  <cp:revision>10</cp:revision>
  <dcterms:created xsi:type="dcterms:W3CDTF">2025-05-27T20:55:00Z</dcterms:created>
  <dcterms:modified xsi:type="dcterms:W3CDTF">2025-06-15T06:12:00Z</dcterms:modified>
</cp:coreProperties>
</file>